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B44A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uA电流测量设备开放通信协议</w:t>
      </w:r>
      <w:r>
        <w:rPr>
          <w:rFonts w:hint="eastAsia"/>
          <w:sz w:val="44"/>
          <w:szCs w:val="44"/>
          <w:lang w:val="en-US" w:eastAsia="zh-CN"/>
        </w:rPr>
        <w:t>V4</w:t>
      </w:r>
      <w:bookmarkStart w:id="21" w:name="_GoBack"/>
      <w:bookmarkEnd w:id="21"/>
    </w:p>
    <w:p w14:paraId="29D69BBB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" w:hanging="11"/>
        <w:textAlignment w:val="auto"/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68079855"/>
      <w:bookmarkStart w:id="1" w:name="_Toc5535"/>
      <w:bookmarkStart w:id="2" w:name="_Toc77685622"/>
      <w:bookmarkStart w:id="3" w:name="_Toc7766"/>
      <w:r>
        <w:rPr>
          <w:rFonts w:hint="eastAsia" w:ascii="Arial" w:hAnsi="Arial" w:eastAsia="宋体" w:cs="Arial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Arial" w:hAnsi="Arial" w:eastAsia="Arial" w:cs="Arial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数据包格式</w:t>
      </w:r>
      <w:bookmarkEnd w:id="0"/>
      <w:bookmarkEnd w:id="1"/>
      <w:bookmarkEnd w:id="2"/>
      <w:bookmarkEnd w:id="3"/>
    </w:p>
    <w:p w14:paraId="29212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74" w:line="240" w:lineRule="auto"/>
        <w:ind w:left="431" w:right="85" w:hanging="11"/>
        <w:textAlignment w:val="auto"/>
        <w:rPr>
          <w:rFonts w:hint="eastAsia" w:ascii="Monospace" w:hAnsi="Monospace" w:eastAsia="Monospace"/>
          <w:color w:val="00C87D"/>
          <w:sz w:val="20"/>
        </w:rPr>
      </w:pP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协议数据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为十六进制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，帧格式如下：</w:t>
      </w:r>
    </w:p>
    <w:tbl>
      <w:tblPr>
        <w:tblStyle w:val="10"/>
        <w:tblW w:w="6280" w:type="dxa"/>
        <w:tblInd w:w="9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820"/>
        <w:gridCol w:w="820"/>
        <w:gridCol w:w="1470"/>
        <w:gridCol w:w="1470"/>
        <w:gridCol w:w="760"/>
      </w:tblGrid>
      <w:tr w14:paraId="51B1C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B3AD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帧头1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D4A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帧头2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E4A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数据长度高位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0EB8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命令编号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28C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命令内容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971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校验2</w:t>
            </w:r>
          </w:p>
        </w:tc>
      </w:tr>
      <w:tr w14:paraId="450D3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B21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0xED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FFC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0xFD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694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1B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241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1B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E3E4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N个字节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8929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0x00</w:t>
            </w:r>
          </w:p>
        </w:tc>
      </w:tr>
    </w:tbl>
    <w:p w14:paraId="350AF3D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帧头1</w:t>
      </w: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：固定为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0x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ED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。帧头2</w:t>
      </w: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：固定为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0x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FD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0387BC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数据长度：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命令编号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命令内容+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校验位。</w:t>
      </w:r>
    </w:p>
    <w:p w14:paraId="11F08B5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校验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2：目前固定为0x00</w:t>
      </w:r>
    </w:p>
    <w:p w14:paraId="541EFFA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一个包最大目前限制在64字节</w:t>
      </w:r>
    </w:p>
    <w:p w14:paraId="100FC6F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F4CC93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Arial" w:hAnsi="Arial" w:eastAsia="宋体" w:cs="Arial"/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_Toc77685624"/>
      <w:bookmarkStart w:id="5" w:name="_Toc68079857"/>
      <w:bookmarkStart w:id="6" w:name="_Toc12694"/>
      <w:bookmarkStart w:id="7" w:name="_Toc32051"/>
      <w:r>
        <w:rPr>
          <w:rFonts w:hint="eastAsia"/>
          <w:b/>
          <w:bCs/>
        </w:rPr>
        <w:t>2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协议描述</w:t>
      </w:r>
      <w:bookmarkEnd w:id="4"/>
      <w:bookmarkEnd w:id="5"/>
      <w:bookmarkEnd w:id="6"/>
      <w:bookmarkEnd w:id="7"/>
    </w:p>
    <w:p w14:paraId="3FD027E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</w:rPr>
        <w:t>协议说明（帧头、数据长度、校验码为固定，下面不另外说明，只说明</w:t>
      </w:r>
      <w:r>
        <w:rPr>
          <w:rFonts w:hint="eastAsia"/>
          <w:lang w:val="en-US" w:eastAsia="zh-CN"/>
        </w:rPr>
        <w:t>命令及内容部分</w:t>
      </w:r>
      <w:r>
        <w:rPr>
          <w:rFonts w:hint="eastAsia"/>
        </w:rPr>
        <w:t>）</w:t>
      </w:r>
    </w:p>
    <w:p w14:paraId="2F97E2E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4E20DC8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37AFB3A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80356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</w:sdtEndPr>
      <w:sdtContent>
        <w:p w14:paraId="44B3CA83">
          <w:pPr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textAlignment w:val="auto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661F3FB7"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_Toc5535 </w:instrText>
          </w:r>
          <w:r>
            <w:fldChar w:fldCharType="separate"/>
          </w:r>
          <w:r>
            <w:rPr>
              <w:rFonts w:hint="eastAsia" w:ascii="Arial" w:hAnsi="Arial" w:eastAsia="宋体" w:cs="Arial"/>
              <w:bCs/>
            </w:rPr>
            <w:t>1</w:t>
          </w:r>
          <w:r>
            <w:rPr>
              <w:rFonts w:ascii="Arial" w:hAnsi="Arial" w:eastAsia="Arial" w:cs="Arial"/>
              <w:bCs/>
            </w:rPr>
            <w:t xml:space="preserve"> </w:t>
          </w:r>
          <w:r>
            <w:rPr>
              <w:bCs/>
            </w:rPr>
            <w:t>数据包格式</w:t>
          </w:r>
          <w:r>
            <w:tab/>
          </w:r>
          <w:r>
            <w:fldChar w:fldCharType="begin"/>
          </w:r>
          <w:r>
            <w:instrText xml:space="preserve"> PAGEREF _Toc5535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2F094AE1"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_Toc12694 </w:instrText>
          </w:r>
          <w:r>
            <w:fldChar w:fldCharType="separate"/>
          </w:r>
          <w:r>
            <w:rPr>
              <w:rFonts w:hint="eastAsia"/>
              <w:bCs/>
            </w:rPr>
            <w:t>2</w:t>
          </w:r>
          <w:r>
            <w:rPr>
              <w:bCs/>
            </w:rPr>
            <w:t xml:space="preserve"> </w:t>
          </w:r>
          <w:r>
            <w:rPr>
              <w:rFonts w:hint="eastAsia"/>
              <w:bCs/>
            </w:rPr>
            <w:t>协议描述</w:t>
          </w:r>
          <w:r>
            <w:tab/>
          </w:r>
          <w:r>
            <w:fldChar w:fldCharType="begin"/>
          </w:r>
          <w:r>
            <w:instrText xml:space="preserve"> PAGEREF _Toc12694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1748782F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_Toc20002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2.1</w:t>
          </w:r>
          <w:r>
            <w:rPr>
              <w:rFonts w:hint="eastAsia"/>
            </w:rPr>
            <w:t>一键启动命令</w:t>
          </w:r>
          <w:r>
            <w:tab/>
          </w:r>
          <w:r>
            <w:fldChar w:fldCharType="begin"/>
          </w:r>
          <w:r>
            <w:instrText xml:space="preserve"> PAGEREF _Toc20002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204AE7D2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_Toc25755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2.2停止测试命令</w:t>
          </w:r>
          <w:r>
            <w:tab/>
          </w:r>
          <w:r>
            <w:fldChar w:fldCharType="begin"/>
          </w:r>
          <w:r>
            <w:instrText xml:space="preserve"> PAGEREF _Toc25755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2F7814B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_Toc25732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2.3</w:t>
          </w:r>
          <w:r>
            <w:rPr>
              <w:rFonts w:hint="eastAsia"/>
            </w:rPr>
            <w:t>获取设备版本</w:t>
          </w:r>
          <w:r>
            <w:tab/>
          </w:r>
          <w:r>
            <w:fldChar w:fldCharType="begin"/>
          </w:r>
          <w:r>
            <w:instrText xml:space="preserve"> PAGEREF _Toc25732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5FD9E899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_Toc17337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2.4</w:t>
          </w:r>
          <w:r>
            <w:rPr>
              <w:rFonts w:hint="eastAsia"/>
            </w:rPr>
            <w:t>启动命令</w:t>
          </w:r>
          <w:r>
            <w:tab/>
          </w:r>
          <w:r>
            <w:fldChar w:fldCharType="begin"/>
          </w:r>
          <w:r>
            <w:instrText xml:space="preserve"> PAGEREF _Toc17337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2A4818EF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_Toc20092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2.5</w:t>
          </w:r>
          <w:r>
            <w:rPr>
              <w:rFonts w:hint="eastAsia"/>
            </w:rPr>
            <w:t>设置电压</w:t>
          </w:r>
          <w:r>
            <w:tab/>
          </w:r>
          <w:r>
            <w:fldChar w:fldCharType="begin"/>
          </w:r>
          <w:r>
            <w:instrText xml:space="preserve"> PAGEREF _Toc20092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0B5A244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_Toc9597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2.6</w:t>
          </w:r>
          <w:r>
            <w:rPr>
              <w:rFonts w:hint="eastAsia"/>
            </w:rPr>
            <w:t>暂停上传数据</w:t>
          </w:r>
          <w:r>
            <w:tab/>
          </w:r>
          <w:r>
            <w:fldChar w:fldCharType="begin"/>
          </w:r>
          <w:r>
            <w:instrText xml:space="preserve"> PAGEREF _Toc9597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26AAAED9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_Toc10567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2.7</w:t>
          </w:r>
          <w:r>
            <w:rPr>
              <w:rFonts w:hint="eastAsia"/>
            </w:rPr>
            <w:t>恢复上传数据</w:t>
          </w:r>
          <w:r>
            <w:tab/>
          </w:r>
          <w:r>
            <w:fldChar w:fldCharType="begin"/>
          </w:r>
          <w:r>
            <w:instrText xml:space="preserve"> PAGEREF _Toc10567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509B4EDF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_Toc30582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2.8</w:t>
          </w:r>
          <w:r>
            <w:rPr>
              <w:rFonts w:hint="eastAsia"/>
            </w:rPr>
            <w:t>设置上传速度</w:t>
          </w:r>
          <w:r>
            <w:tab/>
          </w:r>
          <w:r>
            <w:fldChar w:fldCharType="begin"/>
          </w:r>
          <w:r>
            <w:instrText xml:space="preserve"> PAGEREF _Toc30582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00EEFBB7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_Toc25719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2.9电</w:t>
          </w:r>
          <w:r>
            <w:rPr>
              <w:rFonts w:hint="eastAsia"/>
            </w:rPr>
            <w:t>压数据解析</w:t>
          </w:r>
          <w:r>
            <w:tab/>
          </w:r>
          <w:r>
            <w:fldChar w:fldCharType="begin"/>
          </w:r>
          <w:r>
            <w:instrText xml:space="preserve"> PAGEREF _Toc25719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4E699458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_Toc10809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2.10</w:t>
          </w:r>
          <w:r>
            <w:rPr>
              <w:rFonts w:hint="eastAsia"/>
            </w:rPr>
            <w:t>电流数据解析</w:t>
          </w:r>
          <w:r>
            <w:tab/>
          </w:r>
          <w:r>
            <w:fldChar w:fldCharType="begin"/>
          </w:r>
          <w:r>
            <w:instrText xml:space="preserve"> PAGEREF _Toc10809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01889997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_Toc14418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2.11</w:t>
          </w:r>
          <w:r>
            <w:rPr>
              <w:rFonts w:hint="eastAsia"/>
            </w:rPr>
            <w:t>使能上传电压数据，默认不上送</w:t>
          </w:r>
          <w:r>
            <w:tab/>
          </w:r>
          <w:r>
            <w:fldChar w:fldCharType="begin"/>
          </w:r>
          <w:r>
            <w:instrText xml:space="preserve"> PAGEREF _Toc14418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7956F2A9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_Toc7898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 xml:space="preserve">2.12 </w:t>
          </w:r>
          <w:r>
            <w:rPr>
              <w:rFonts w:hint="eastAsia"/>
            </w:rPr>
            <w:t>关闭上传电压数据</w:t>
          </w:r>
          <w:r>
            <w:tab/>
          </w:r>
          <w:r>
            <w:fldChar w:fldCharType="begin"/>
          </w:r>
          <w:r>
            <w:instrText xml:space="preserve"> PAGEREF _Toc7898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75B5C268"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_Toc27642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2.13</w:t>
          </w:r>
          <w:r>
            <w:rPr>
              <w:rFonts w:hint="eastAsia"/>
            </w:rPr>
            <w:t>设置恒流源模式（仅适用于带 恒流源 功能的产品）</w:t>
          </w:r>
          <w:r>
            <w:tab/>
          </w:r>
          <w:r>
            <w:fldChar w:fldCharType="begin"/>
          </w:r>
          <w:r>
            <w:instrText xml:space="preserve"> PAGEREF _Toc27642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5B3A6A99">
          <w:pPr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textAlignment w:val="auto"/>
          </w:pPr>
          <w:r>
            <w:fldChar w:fldCharType="end"/>
          </w:r>
        </w:p>
      </w:sdtContent>
    </w:sdt>
    <w:p w14:paraId="1BB5514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64C0FE7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70E84F71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8" w:name="_Toc20002"/>
      <w:r>
        <w:rPr>
          <w:rFonts w:hint="eastAsia"/>
          <w:lang w:val="en-US" w:eastAsia="zh-CN"/>
        </w:rPr>
        <w:t>2.1</w:t>
      </w:r>
      <w:r>
        <w:rPr>
          <w:rFonts w:hint="eastAsia"/>
        </w:rPr>
        <w:t>一键启动命令</w:t>
      </w:r>
      <w:bookmarkEnd w:id="8"/>
    </w:p>
    <w:tbl>
      <w:tblPr>
        <w:tblStyle w:val="10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10AF4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CA3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D270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0x73</w:t>
            </w:r>
          </w:p>
        </w:tc>
      </w:tr>
      <w:tr w14:paraId="3D586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63C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说明：一键启动命令（设置电压并且启动测试）</w:t>
            </w:r>
          </w:p>
        </w:tc>
      </w:tr>
      <w:tr w14:paraId="0BA52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CA2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2FE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22747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10E1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D3F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A17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190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1AE5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3CD9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E376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0D8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5C9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0x73</w:t>
            </w:r>
          </w:p>
        </w:tc>
      </w:tr>
      <w:tr w14:paraId="2C114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689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A75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设置电压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74A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AD7A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21 00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0x0021=33</w:t>
            </w:r>
          </w:p>
          <w:p w14:paraId="0D5C87A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表示电压3.3V或0.033V</w:t>
            </w:r>
          </w:p>
        </w:tc>
      </w:tr>
      <w:tr w14:paraId="414D3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16D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700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电压精度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4A6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1个字节,可选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E50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0：电压除以10</w:t>
            </w:r>
          </w:p>
          <w:p w14:paraId="599B67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1：电压除以1000</w:t>
            </w:r>
          </w:p>
        </w:tc>
      </w:tr>
      <w:tr w14:paraId="19FA0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31D3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448A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E134A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04 73 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  <w:t>21 00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00 </w:t>
            </w:r>
          </w:p>
        </w:tc>
      </w:tr>
      <w:tr w14:paraId="6458C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5753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AFE3BA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43DB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ED FD 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73 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  <w:t>21 00 0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</w:tr>
      <w:tr w14:paraId="6C3A6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DD4FA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EAADF0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3CEF6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A2A6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5D650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9D64A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D07BD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64B4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457E8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313379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3495B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4AF2A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0x73</w:t>
            </w:r>
          </w:p>
        </w:tc>
      </w:tr>
      <w:tr w14:paraId="2E669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18303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FE23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B9322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6AEE3D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1EABE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27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745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3C5E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ED FD 03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73</w:t>
            </w: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00 00 </w:t>
            </w:r>
          </w:p>
        </w:tc>
      </w:tr>
    </w:tbl>
    <w:p w14:paraId="7670EB5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B14A7D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8018CF4">
      <w:pPr>
        <w:pStyle w:val="4"/>
        <w:bidi w:val="0"/>
        <w:rPr>
          <w:rFonts w:hint="default"/>
          <w:lang w:val="en-US" w:eastAsia="zh-CN"/>
        </w:rPr>
      </w:pPr>
      <w:bookmarkStart w:id="9" w:name="_Toc25755"/>
      <w:r>
        <w:rPr>
          <w:rFonts w:hint="eastAsia"/>
          <w:lang w:val="en-US" w:eastAsia="zh-CN"/>
        </w:rPr>
        <w:t>2.2停止测试命令</w:t>
      </w:r>
      <w:bookmarkEnd w:id="9"/>
    </w:p>
    <w:tbl>
      <w:tblPr>
        <w:tblStyle w:val="10"/>
        <w:tblpPr w:leftFromText="180" w:rightFromText="180" w:vertAnchor="text" w:horzAnchor="margin" w:tblpY="154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1EFD5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32E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BED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0x5f</w:t>
            </w:r>
          </w:p>
        </w:tc>
      </w:tr>
      <w:tr w14:paraId="07A7C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15E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说明：停止测试命令</w:t>
            </w:r>
          </w:p>
        </w:tc>
      </w:tr>
      <w:tr w14:paraId="774BD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4E2A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8F13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33A27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50E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45C0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A3A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9CE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39224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DC27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9E4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1E04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56A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0x5f</w:t>
            </w:r>
          </w:p>
        </w:tc>
      </w:tr>
      <w:tr w14:paraId="27782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3C691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F99AF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5DFD84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02 5F 00   </w:t>
            </w:r>
          </w:p>
        </w:tc>
      </w:tr>
      <w:tr w14:paraId="3854C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3181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14753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2C7C9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4F32E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15F8F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1D39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E4587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52A5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17B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221F4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BBE2E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A0B78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0x5f</w:t>
            </w:r>
          </w:p>
        </w:tc>
      </w:tr>
      <w:tr w14:paraId="708E4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952D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1004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C7D818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5DED4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385C7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696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805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684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5F 00 00</w:t>
            </w:r>
          </w:p>
        </w:tc>
      </w:tr>
    </w:tbl>
    <w:p w14:paraId="2AC3AE3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702C0C3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0973656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502EE83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202331B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3A8689B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4D18704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3D972D1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6BA92C5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5416B17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05A1F99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31F00E6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6164B63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6FAF5C6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3578E85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 w14:paraId="5ADF031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CA6613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311DA8A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1FE07349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bookmarkStart w:id="10" w:name="_Toc25732"/>
      <w:r>
        <w:rPr>
          <w:rFonts w:hint="eastAsia"/>
          <w:lang w:val="en-US" w:eastAsia="zh-CN"/>
        </w:rPr>
        <w:t>2.3</w:t>
      </w:r>
      <w:r>
        <w:rPr>
          <w:rFonts w:hint="eastAsia"/>
        </w:rPr>
        <w:t>获取设备版本</w:t>
      </w:r>
      <w:bookmarkEnd w:id="10"/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033AB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6C36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AB8C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0x02</w:t>
            </w:r>
          </w:p>
        </w:tc>
      </w:tr>
      <w:tr w14:paraId="38CC3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520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说明：获取设备版本</w:t>
            </w:r>
          </w:p>
        </w:tc>
      </w:tr>
      <w:tr w14:paraId="773B8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370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84EC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436BF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650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D46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26F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F87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229C2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7F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1D7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BB41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5D8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0x02</w:t>
            </w:r>
          </w:p>
        </w:tc>
      </w:tr>
      <w:tr w14:paraId="42C8D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A4E8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2F591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87E68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02 10 00   </w:t>
            </w:r>
          </w:p>
        </w:tc>
      </w:tr>
      <w:tr w14:paraId="3AA3B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88B22B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E907E4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3CC74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5ACE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AA3C3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2E935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F194A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65D8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C5B13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CAB8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85F7D3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0DD4A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0x11</w:t>
            </w:r>
          </w:p>
        </w:tc>
      </w:tr>
      <w:tr w14:paraId="5D81E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7A66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424E7A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版本信息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4677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n个字节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E816F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FF0000"/>
                <w:szCs w:val="21"/>
              </w:rPr>
            </w:pPr>
            <w:r>
              <w:rPr>
                <w:rFonts w:hint="eastAsia" w:eastAsia="宋体" w:cs="宋体"/>
                <w:color w:val="FF0000"/>
                <w:szCs w:val="21"/>
              </w:rPr>
              <w:t xml:space="preserve">0x50 0x41 0x2D 0x45 0x4D 0x4B 0x38 0x35 0x30 0x2B 0x2D 0x43 </w:t>
            </w:r>
          </w:p>
          <w:p w14:paraId="0E7C99F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FF0000"/>
                <w:szCs w:val="21"/>
              </w:rPr>
            </w:pPr>
            <w:r>
              <w:rPr>
                <w:rFonts w:hint="eastAsia" w:eastAsia="宋体" w:cs="宋体"/>
                <w:color w:val="FF0000"/>
                <w:szCs w:val="21"/>
              </w:rPr>
              <w:t xml:space="preserve">0x4D 0x2D 0x32 0x33 0x30 0x39 0x31 0x34 0x30 0x31 0x2D 0x32 0x30 0x30 0x30 0x32 </w:t>
            </w:r>
          </w:p>
          <w:p w14:paraId="523403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FF0000"/>
                <w:szCs w:val="21"/>
              </w:rPr>
              <w:t>0x37  转换为字符串使用</w:t>
            </w:r>
            <w:r>
              <w:rPr>
                <w:rFonts w:hint="eastAsia" w:eastAsia="宋体" w:cs="宋体"/>
                <w:color w:val="FF0000"/>
                <w:szCs w:val="21"/>
              </w:rPr>
              <w:softHyphen/>
            </w:r>
            <w:r>
              <w:rPr>
                <w:rFonts w:hint="eastAsia" w:eastAsia="宋体" w:cs="宋体"/>
                <w:color w:val="FF0000"/>
                <w:szCs w:val="21"/>
              </w:rPr>
              <w:t>PA-EMK850+-CM-23091401-200027</w:t>
            </w:r>
          </w:p>
        </w:tc>
      </w:tr>
      <w:tr w14:paraId="42640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E4C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A8A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FB2A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FF0000"/>
                <w:szCs w:val="21"/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0xED 0xFD 0x1F 0x11 </w:t>
            </w:r>
            <w:r>
              <w:rPr>
                <w:rFonts w:hint="eastAsia" w:eastAsia="宋体" w:cs="宋体"/>
                <w:color w:val="FF0000"/>
                <w:szCs w:val="21"/>
              </w:rPr>
              <w:t xml:space="preserve">0x50 0x41 0x2D 0x45 0x4D 0x4B 0x38 0x35 0x30 0x2B 0x2D 0x43 </w:t>
            </w:r>
          </w:p>
          <w:p w14:paraId="057C10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FF0000"/>
                <w:szCs w:val="21"/>
              </w:rPr>
            </w:pPr>
            <w:r>
              <w:rPr>
                <w:rFonts w:hint="eastAsia" w:eastAsia="宋体" w:cs="宋体"/>
                <w:color w:val="FF0000"/>
                <w:szCs w:val="21"/>
              </w:rPr>
              <w:t xml:space="preserve">0x4D 0x2D 0x32 0x33 0x30 0x39 0x31 0x34 0x30 0x31 0x2D 0x32 0x30 0x30 0x30 0x32 </w:t>
            </w:r>
          </w:p>
          <w:p w14:paraId="0B6371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FF0000"/>
                <w:szCs w:val="21"/>
              </w:rPr>
              <w:t xml:space="preserve">0x37 0x00 </w:t>
            </w:r>
          </w:p>
        </w:tc>
      </w:tr>
    </w:tbl>
    <w:p w14:paraId="1AFAEF6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B8E366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5DC997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61E7C7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4AC873D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20B252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4968C13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605A264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61A251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br w:type="page"/>
      </w:r>
    </w:p>
    <w:p w14:paraId="6C15D086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1" w:name="_Toc17337"/>
      <w:r>
        <w:rPr>
          <w:rFonts w:hint="eastAsia"/>
          <w:lang w:val="en-US" w:eastAsia="zh-CN"/>
        </w:rPr>
        <w:t>2.4</w:t>
      </w:r>
      <w:r>
        <w:rPr>
          <w:rFonts w:hint="eastAsia"/>
        </w:rPr>
        <w:t>启动命令</w:t>
      </w:r>
      <w:bookmarkEnd w:id="11"/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32E28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3B3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1B0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0x60</w:t>
            </w:r>
          </w:p>
        </w:tc>
      </w:tr>
      <w:tr w14:paraId="17562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F9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说明：启动命令  （在修改电压后，可以调用来启动电压）</w:t>
            </w:r>
          </w:p>
        </w:tc>
      </w:tr>
      <w:tr w14:paraId="39DDF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3488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172C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1F95F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A13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609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9FF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96B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5381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3D7F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1D4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30F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175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0x60</w:t>
            </w:r>
          </w:p>
        </w:tc>
      </w:tr>
      <w:tr w14:paraId="4D32C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2F3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0310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E8B33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02 60 00   </w:t>
            </w:r>
          </w:p>
        </w:tc>
      </w:tr>
      <w:tr w14:paraId="51AC8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03263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82EAC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6A8AA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05AA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B5978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27D61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11D7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5BF2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9A9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604A5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B421B4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21E0C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0x60</w:t>
            </w:r>
          </w:p>
        </w:tc>
      </w:tr>
      <w:tr w14:paraId="276E7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C3BE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D7C70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FC91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95CC7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608BF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459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BEA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9F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60 00 00</w:t>
            </w:r>
          </w:p>
        </w:tc>
      </w:tr>
    </w:tbl>
    <w:p w14:paraId="757FB9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006B0E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BBC7A6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8AFE8D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F84D89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675500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D8BE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A47840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9FE0D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82A1E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28AF5E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808CC4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4928BF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50FE24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D68F1D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E12D7D0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2" w:name="_Toc20092"/>
      <w:r>
        <w:rPr>
          <w:rFonts w:hint="eastAsia"/>
          <w:lang w:val="en-US" w:eastAsia="zh-CN"/>
        </w:rPr>
        <w:t>2.5</w:t>
      </w:r>
      <w:r>
        <w:rPr>
          <w:rFonts w:hint="eastAsia"/>
        </w:rPr>
        <w:t>设置电压</w:t>
      </w:r>
      <w:bookmarkEnd w:id="12"/>
    </w:p>
    <w:p w14:paraId="33EE396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27E06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DF5F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2101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0x61</w:t>
            </w:r>
          </w:p>
        </w:tc>
      </w:tr>
      <w:tr w14:paraId="79AC9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B814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说明：设置电压</w:t>
            </w:r>
          </w:p>
        </w:tc>
      </w:tr>
      <w:tr w14:paraId="59DA4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A42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D4B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7F7EB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F88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9C0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87CB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4FB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3E056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D7A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ED5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766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0CA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0x61</w:t>
            </w:r>
          </w:p>
        </w:tc>
      </w:tr>
      <w:tr w14:paraId="6F8E7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1A5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5CC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设置电压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459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27B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21 00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0x0021=33</w:t>
            </w:r>
          </w:p>
          <w:p w14:paraId="0A347D4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表示电压3.3V或0.033V</w:t>
            </w:r>
          </w:p>
        </w:tc>
      </w:tr>
      <w:tr w14:paraId="60F3E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E2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5A5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电压精度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B1A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1个字节,可选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D6A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0：电压除以10</w:t>
            </w:r>
          </w:p>
          <w:p w14:paraId="2FAA6A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1：电压除以1000</w:t>
            </w:r>
          </w:p>
        </w:tc>
      </w:tr>
      <w:tr w14:paraId="26C8C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F4CB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5F82B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CA666F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04 61 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  <w:t>21 00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00 </w:t>
            </w:r>
          </w:p>
        </w:tc>
      </w:tr>
      <w:tr w14:paraId="7225E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93D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BC2EE6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2DA03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ED FD 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61 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  <w:t>21 00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01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00 </w:t>
            </w:r>
          </w:p>
        </w:tc>
      </w:tr>
      <w:tr w14:paraId="1C80B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EF1D78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EE6EF8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515DA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0F3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82A8B9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339A64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5ADA34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1598C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4F7A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4176D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1C9F3E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B9F9E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0x61</w:t>
            </w:r>
          </w:p>
        </w:tc>
      </w:tr>
      <w:tr w14:paraId="5D62D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2DE86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38F37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8E0B3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4035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4A208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B4A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33D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9E6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ED FD 03 61 00 00 </w:t>
            </w:r>
          </w:p>
        </w:tc>
      </w:tr>
    </w:tbl>
    <w:p w14:paraId="2B9FE0F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F27E2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br w:type="page"/>
      </w:r>
    </w:p>
    <w:p w14:paraId="016BD681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3" w:name="_Toc9597"/>
      <w:r>
        <w:rPr>
          <w:rFonts w:hint="eastAsia"/>
          <w:lang w:val="en-US" w:eastAsia="zh-CN"/>
        </w:rPr>
        <w:t>2.6</w:t>
      </w:r>
      <w:r>
        <w:rPr>
          <w:rFonts w:hint="eastAsia"/>
        </w:rPr>
        <w:t>暂停上传数据</w:t>
      </w:r>
      <w:bookmarkEnd w:id="13"/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057F6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0CE4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67B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0x70</w:t>
            </w:r>
          </w:p>
        </w:tc>
      </w:tr>
      <w:tr w14:paraId="5B04E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C84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说明：暂停上传数据  </w:t>
            </w:r>
          </w:p>
        </w:tc>
      </w:tr>
      <w:tr w14:paraId="55D29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42C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8CA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4AD2D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12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287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772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EA8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9493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7C2E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C57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95B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943C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0x70</w:t>
            </w:r>
          </w:p>
        </w:tc>
      </w:tr>
      <w:tr w14:paraId="3822F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340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5AB89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0D9A1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02 70 00   </w:t>
            </w:r>
          </w:p>
        </w:tc>
      </w:tr>
      <w:tr w14:paraId="7E23D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FB3D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45FE6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74682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365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4B0C5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A565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374B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2057F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7C22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48DD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16039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38CEC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0x70</w:t>
            </w:r>
          </w:p>
        </w:tc>
      </w:tr>
      <w:tr w14:paraId="55EEE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EADD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F3419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B8DF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B6111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73DDC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0F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1E3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926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70 00 00</w:t>
            </w:r>
          </w:p>
        </w:tc>
      </w:tr>
    </w:tbl>
    <w:p w14:paraId="06545F3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DD5CB5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DE7E82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4C22F0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89414D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3F02D0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FFC7D3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45BD99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637555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33B897F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6C6659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3FBD8A8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323693C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6AC2C8A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06A054F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62B6EA9D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4" w:name="_Toc10567"/>
      <w:r>
        <w:rPr>
          <w:rFonts w:hint="eastAsia"/>
          <w:lang w:val="en-US" w:eastAsia="zh-CN"/>
        </w:rPr>
        <w:t>2.7</w:t>
      </w:r>
      <w:r>
        <w:rPr>
          <w:rFonts w:hint="eastAsia"/>
        </w:rPr>
        <w:t>恢复上传数据</w:t>
      </w:r>
      <w:bookmarkEnd w:id="14"/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2098388C"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37F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A8B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0x71</w:t>
            </w:r>
          </w:p>
        </w:tc>
      </w:tr>
      <w:tr w14:paraId="39B4E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E18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说明：恢复上传数据  </w:t>
            </w:r>
          </w:p>
        </w:tc>
      </w:tr>
      <w:tr w14:paraId="0FED2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BE0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76B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2F76A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E51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B55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9FD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6B1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3E322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C5E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B178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28F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94B8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0x71</w:t>
            </w:r>
          </w:p>
        </w:tc>
      </w:tr>
      <w:tr w14:paraId="2EF91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47B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F49F6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37C34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02 71 00   </w:t>
            </w:r>
          </w:p>
        </w:tc>
      </w:tr>
      <w:tr w14:paraId="7A49E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573F4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C6BAF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4473A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B4F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6DD1C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14D4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83280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709E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C010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A5226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9236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4375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0x71</w:t>
            </w:r>
          </w:p>
        </w:tc>
      </w:tr>
      <w:tr w14:paraId="6AFFC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4BB8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DDF09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073DF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85FB7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1DF6E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C44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1AB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130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71 00 00</w:t>
            </w:r>
          </w:p>
        </w:tc>
      </w:tr>
    </w:tbl>
    <w:p w14:paraId="24D5BC3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6A2786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1F2BD6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858B6B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E65667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318A59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39675D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E3391F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B73C14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2CA364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29217B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9A3B47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79E1D6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br w:type="page"/>
      </w:r>
    </w:p>
    <w:p w14:paraId="184F5143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5" w:name="_Toc30582"/>
      <w:r>
        <w:rPr>
          <w:rFonts w:hint="eastAsia"/>
          <w:lang w:val="en-US" w:eastAsia="zh-CN"/>
        </w:rPr>
        <w:t>2.8</w:t>
      </w:r>
      <w:r>
        <w:rPr>
          <w:rFonts w:hint="eastAsia"/>
        </w:rPr>
        <w:t>设置上传速度</w:t>
      </w:r>
      <w:bookmarkEnd w:id="15"/>
    </w:p>
    <w:p w14:paraId="35ED3FF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6595B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B01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71D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0xF5</w:t>
            </w:r>
          </w:p>
        </w:tc>
      </w:tr>
      <w:tr w14:paraId="6111C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B98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说明：设置上传速度</w:t>
            </w:r>
          </w:p>
        </w:tc>
      </w:tr>
      <w:tr w14:paraId="7C512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6B2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FABD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011F8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A9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865A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085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0AF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3092B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3F1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B97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10E4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E40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0xF5</w:t>
            </w:r>
          </w:p>
        </w:tc>
      </w:tr>
      <w:tr w14:paraId="5E2D3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326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D11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设置电压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68AF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E10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  <w:t>64 00 （表示100，表示每秒上送100个，范围1~10000，10 27表示1万，88 13表示5000）</w:t>
            </w:r>
          </w:p>
        </w:tc>
      </w:tr>
      <w:tr w14:paraId="55696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EF7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41BF8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018E08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04 F5 64 00 00 </w:t>
            </w:r>
          </w:p>
        </w:tc>
      </w:tr>
      <w:tr w14:paraId="21F91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FFC1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A8F6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41192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965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F262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DA8484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BEA284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1EBEE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F94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F8C696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8B3E9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1110D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0xF5</w:t>
            </w:r>
          </w:p>
        </w:tc>
      </w:tr>
      <w:tr w14:paraId="67E37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01CBA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BEEFE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AA9CB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EFBAB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1F709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6D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EC0A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0BF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ED FD 03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F5</w:t>
            </w: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00 00 </w:t>
            </w:r>
          </w:p>
        </w:tc>
      </w:tr>
    </w:tbl>
    <w:p w14:paraId="3C69A25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6E60C8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</w:p>
    <w:p w14:paraId="3E3BF25B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6" w:name="_Toc25719"/>
      <w:r>
        <w:rPr>
          <w:rFonts w:hint="eastAsia"/>
          <w:lang w:val="en-US" w:eastAsia="zh-CN"/>
        </w:rPr>
        <w:t>2.9电</w:t>
      </w:r>
      <w:r>
        <w:rPr>
          <w:rFonts w:hint="eastAsia"/>
        </w:rPr>
        <w:t>压数据解析</w:t>
      </w:r>
      <w:bookmarkEnd w:id="16"/>
    </w:p>
    <w:tbl>
      <w:tblPr>
        <w:tblStyle w:val="10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43E08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D6D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E4B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0x63</w:t>
            </w:r>
          </w:p>
        </w:tc>
      </w:tr>
      <w:tr w14:paraId="6F75E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7F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说明：上送电压数据</w:t>
            </w:r>
          </w:p>
        </w:tc>
      </w:tr>
      <w:tr w14:paraId="2FF3C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01F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D02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0D3CA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C5D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0CCF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3EC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A7E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F77E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167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70D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2B3E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C4BE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0xF5</w:t>
            </w:r>
          </w:p>
        </w:tc>
      </w:tr>
    </w:tbl>
    <w:p w14:paraId="0A7FCE5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385A3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46AAD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36B9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电压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307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0A1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4"/>
              </w:rPr>
              <w:t>0x5B 0x01 0x00 0x00</w:t>
            </w: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  <w:t xml:space="preserve"> 0x0000015B=&gt;347</w:t>
            </w:r>
          </w:p>
          <w:p w14:paraId="0D0FC61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lang w:val="en-US" w:eastAsia="zh-CN"/>
              </w:rPr>
              <w:t>根据前文的电压精度：</w:t>
            </w:r>
          </w:p>
          <w:p w14:paraId="56F077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lang w:val="en-US" w:eastAsia="zh-CN"/>
              </w:rPr>
              <w:t>0:347/100=3.47</w:t>
            </w:r>
          </w:p>
          <w:p w14:paraId="2EBC0A6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FF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lang w:val="en-US" w:eastAsia="zh-CN"/>
              </w:rPr>
              <w:t>1:347/1000=0.347</w:t>
            </w:r>
          </w:p>
        </w:tc>
      </w:tr>
      <w:tr w14:paraId="60642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70D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76B6B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F15BF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0xED 0xFD 0x06 0x63 </w:t>
            </w:r>
            <w:r>
              <w:rPr>
                <w:rFonts w:hint="eastAsia" w:ascii="宋体" w:hAnsi="宋体" w:eastAsia="宋体" w:cs="宋体"/>
                <w:color w:val="0070C0"/>
                <w:kern w:val="0"/>
                <w:sz w:val="24"/>
              </w:rPr>
              <w:t xml:space="preserve">0x5B 0x01 0x00 0x00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0x00  </w:t>
            </w:r>
          </w:p>
        </w:tc>
      </w:tr>
      <w:tr w14:paraId="5D6EA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C4F335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5710F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4D5D8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E74C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782DA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97C39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DBCC1A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26A03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68B9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8671E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7079A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AE16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B1C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02ADC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0D0D2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61A10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E9C18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62A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796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B5C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C674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2C9E50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7F6FB5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br w:type="page"/>
      </w:r>
    </w:p>
    <w:p w14:paraId="56636919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7" w:name="_Toc10809"/>
      <w:r>
        <w:rPr>
          <w:rFonts w:hint="eastAsia"/>
          <w:lang w:val="en-US" w:eastAsia="zh-CN"/>
        </w:rPr>
        <w:t>2.10</w:t>
      </w:r>
      <w:r>
        <w:rPr>
          <w:rFonts w:hint="eastAsia"/>
        </w:rPr>
        <w:t>电流数据解析</w:t>
      </w:r>
      <w:bookmarkEnd w:id="17"/>
    </w:p>
    <w:p w14:paraId="3EC3C91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014EF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625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B88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0x62</w:t>
            </w:r>
          </w:p>
        </w:tc>
      </w:tr>
      <w:tr w14:paraId="3A85D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F6A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说明：上送电流数据</w:t>
            </w:r>
          </w:p>
        </w:tc>
      </w:tr>
      <w:tr w14:paraId="5163E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8D72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3B64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77613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DA3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613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467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0DD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1F89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AD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2544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8A9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773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0x62</w:t>
            </w:r>
          </w:p>
        </w:tc>
      </w:tr>
      <w:tr w14:paraId="4B57B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3554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AB1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设置电压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4698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120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</w:rPr>
              <w:t>0x63 0xFE 0xFF 0xFF （转换得到[0xFFFFFE63]=&gt;[-413]除以100000=[-0.00413mA]=&gt;-4.13uA）</w:t>
            </w:r>
          </w:p>
          <w:p w14:paraId="00C650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5B9BD5" w:themeColor="accent1"/>
                <w:kern w:val="0"/>
                <w:sz w:val="24"/>
                <w14:textFill>
                  <w14:solidFill>
                    <w14:schemeClr w14:val="accent1"/>
                  </w14:solidFill>
                </w14:textFill>
              </w:rPr>
              <w:t>0xE1 0x01 0x00 0x00（转换得到[0x000001E1]=&gt;[481]除以100000=[0.00481mA]=&gt;-4.81uA）</w:t>
            </w:r>
          </w:p>
          <w:p w14:paraId="52F991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</w:rPr>
              <w:t>注意根据数据个数可以得到报文中有几个电流数据，如这里有效数据中有8个字节除以4得到有2个电流数据</w:t>
            </w:r>
          </w:p>
        </w:tc>
      </w:tr>
      <w:tr w14:paraId="18197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1DCA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F9DC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7C28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0xED 0xFD 0x0A 0x62 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</w:rPr>
              <w:t>0x63 0xFE 0xFF 0xFF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5B9BD5" w:themeColor="accent1"/>
                <w:kern w:val="0"/>
                <w:sz w:val="24"/>
                <w14:textFill>
                  <w14:solidFill>
                    <w14:schemeClr w14:val="accent1"/>
                  </w14:solidFill>
                </w14:textFill>
              </w:rPr>
              <w:t>0xE1 0x01 0x00 0x00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0x00   </w:t>
            </w:r>
          </w:p>
        </w:tc>
      </w:tr>
      <w:tr w14:paraId="177BC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4F243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D0A84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63F49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477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34CD40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56E48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2E771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FD7E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A55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539CDC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598D36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2F36E3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4DE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F3CE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72021B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6BB35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70E2F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B1E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0BC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E801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480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33A03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48389F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br w:type="page"/>
      </w:r>
    </w:p>
    <w:p w14:paraId="199672DE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8" w:name="_Toc14418"/>
      <w:r>
        <w:rPr>
          <w:rFonts w:hint="eastAsia"/>
          <w:lang w:val="en-US" w:eastAsia="zh-CN"/>
        </w:rPr>
        <w:t>2.11</w:t>
      </w:r>
      <w:r>
        <w:rPr>
          <w:rFonts w:hint="eastAsia"/>
        </w:rPr>
        <w:t>使能上传电压数据，默认不上送</w:t>
      </w:r>
      <w:bookmarkEnd w:id="18"/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32B54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15F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85C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0xF7</w:t>
            </w:r>
          </w:p>
        </w:tc>
      </w:tr>
      <w:tr w14:paraId="7BEDC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44D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说明：使能上传电压数据，默认不上送  </w:t>
            </w:r>
          </w:p>
        </w:tc>
      </w:tr>
      <w:tr w14:paraId="75221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295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296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0C68C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597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EE7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F15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58A5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4214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86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AFC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2CA4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6AFC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0xF7</w:t>
            </w:r>
          </w:p>
        </w:tc>
      </w:tr>
      <w:tr w14:paraId="74EBC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06C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D1FF8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E873A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02 F7 00   </w:t>
            </w:r>
          </w:p>
        </w:tc>
      </w:tr>
      <w:tr w14:paraId="111B0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4797C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3B490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54F53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DD34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72FF9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6781DA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91565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C7ED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8788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3939CC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0F189A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D39C6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0xF7</w:t>
            </w:r>
          </w:p>
        </w:tc>
      </w:tr>
      <w:tr w14:paraId="65424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A15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1555B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2A43A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15E99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4BDD8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8F6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83F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781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F7 00 00</w:t>
            </w:r>
          </w:p>
        </w:tc>
      </w:tr>
    </w:tbl>
    <w:p w14:paraId="0CB263A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2A50DB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10C642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36BD06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A264F1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AB5049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D7DE98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2749D4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EC1D64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D4536F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35A297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4F4EF7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393045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A1A573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A59F089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19" w:name="_Toc7898"/>
      <w:r>
        <w:rPr>
          <w:rFonts w:hint="eastAsia"/>
          <w:lang w:val="en-US" w:eastAsia="zh-CN"/>
        </w:rPr>
        <w:t xml:space="preserve">2.12 </w:t>
      </w:r>
      <w:r>
        <w:rPr>
          <w:rFonts w:hint="eastAsia"/>
        </w:rPr>
        <w:t>关闭上传电压数据</w:t>
      </w:r>
      <w:bookmarkEnd w:id="19"/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2041"/>
        <w:gridCol w:w="2977"/>
      </w:tblGrid>
      <w:tr w14:paraId="4E131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0E27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D21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0xF8</w:t>
            </w:r>
          </w:p>
        </w:tc>
      </w:tr>
      <w:tr w14:paraId="44CF8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7CA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说明：关闭上传电压数据</w:t>
            </w:r>
          </w:p>
        </w:tc>
      </w:tr>
      <w:tr w14:paraId="155C9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CFC3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47F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45981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915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C6D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4916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AA6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CB30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ADD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F02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96A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748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0xF8</w:t>
            </w:r>
          </w:p>
        </w:tc>
      </w:tr>
      <w:tr w14:paraId="6DDB9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F54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61AA3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0CB7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ED FD 02 F8 00   </w:t>
            </w:r>
          </w:p>
        </w:tc>
      </w:tr>
      <w:tr w14:paraId="102AC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7CF2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D5E92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104F9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63A86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140EB1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28779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23F453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AFE6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A75C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8636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9D394C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4FFF8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0xF8</w:t>
            </w:r>
          </w:p>
        </w:tc>
      </w:tr>
      <w:tr w14:paraId="578D3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9FD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91F0E8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7CB8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B4F7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3F496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E4B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E14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AC1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F8 00 00</w:t>
            </w:r>
          </w:p>
        </w:tc>
      </w:tr>
    </w:tbl>
    <w:p w14:paraId="1F2A5E5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1086CD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07583F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FB2439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7A0ABD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09DBA9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9C7E94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133E8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FE2F84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C9519B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441DFB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9698E7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B2A5D5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C27A64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621AFD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br w:type="page"/>
      </w:r>
    </w:p>
    <w:p w14:paraId="64F93092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20" w:name="_Toc27642"/>
      <w:r>
        <w:rPr>
          <w:rFonts w:hint="eastAsia"/>
          <w:lang w:val="en-US" w:eastAsia="zh-CN"/>
        </w:rPr>
        <w:t>2.13</w:t>
      </w:r>
      <w:r>
        <w:rPr>
          <w:rFonts w:hint="eastAsia"/>
        </w:rPr>
        <w:t>设置恒流源模式（仅适用于带 恒流源 功能的产品）</w:t>
      </w:r>
      <w:bookmarkEnd w:id="20"/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1887"/>
        <w:gridCol w:w="3131"/>
      </w:tblGrid>
      <w:tr w14:paraId="39B8E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967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39E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0xF9</w:t>
            </w:r>
          </w:p>
        </w:tc>
      </w:tr>
      <w:tr w14:paraId="4C302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728B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说明：设置</w:t>
            </w:r>
            <w:r>
              <w:rPr>
                <w:rFonts w:hint="eastAsia"/>
              </w:rPr>
              <w:t>恒流源模式，指定恒定电流值。配合一键启动命令可输出该恒定电流</w:t>
            </w:r>
          </w:p>
        </w:tc>
      </w:tr>
      <w:tr w14:paraId="351F9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9F1C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FAB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335CA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54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B276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8C9C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485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E7CC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C0E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1E6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电流值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52C7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4字节</w:t>
            </w:r>
          </w:p>
          <w:p w14:paraId="2A3DE2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float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EDB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单位mA</w:t>
            </w:r>
          </w:p>
          <w:p w14:paraId="228515B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42480000表示50.0mA</w:t>
            </w:r>
          </w:p>
          <w:p w14:paraId="33012C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3dcccccd表示0.1mA</w:t>
            </w:r>
          </w:p>
        </w:tc>
      </w:tr>
      <w:tr w14:paraId="75AE0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9C8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7413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E311E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ed fd 06 f9 42480000 00</w:t>
            </w:r>
          </w:p>
        </w:tc>
      </w:tr>
      <w:tr w14:paraId="447CB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B3B18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552D2C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01A5E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0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798B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55893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D9D31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FB6E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8F47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C51F8F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503D90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2DB43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 w14:paraId="191E7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214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45337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47C3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88EF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41AAEC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3198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2F88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5B5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F9 00 00</w:t>
            </w:r>
          </w:p>
        </w:tc>
      </w:tr>
    </w:tbl>
    <w:p w14:paraId="7E24B88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56E50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AC00AB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3D9FD3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209AA7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9C083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5C9637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B7CE4A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9BAF9A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F136FD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EEFCC2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C959FC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BC9B01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AB4577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4BF3D60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4789545B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2.13</w:t>
      </w:r>
      <w:r>
        <w:rPr>
          <w:rFonts w:hint="eastAsia"/>
        </w:rPr>
        <w:t>设置恒</w:t>
      </w:r>
      <w:r>
        <w:rPr>
          <w:rFonts w:hint="eastAsia"/>
          <w:lang w:val="en-US" w:eastAsia="zh-CN"/>
        </w:rPr>
        <w:t>压</w:t>
      </w:r>
      <w:r>
        <w:rPr>
          <w:rFonts w:hint="eastAsia"/>
        </w:rPr>
        <w:t>源模式</w:t>
      </w:r>
    </w:p>
    <w:tbl>
      <w:tblPr>
        <w:tblStyle w:val="10"/>
        <w:tblpPr w:leftFromText="180" w:rightFromText="180" w:vertAnchor="text" w:horzAnchor="page" w:tblpX="1805" w:tblpY="312"/>
        <w:tblOverlap w:val="never"/>
        <w:tblW w:w="77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94"/>
        <w:gridCol w:w="1887"/>
        <w:gridCol w:w="3131"/>
      </w:tblGrid>
      <w:tr w14:paraId="27DB0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697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指令ID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4F82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</w:tr>
      <w:tr w14:paraId="79B3E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CE3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说明：设置</w:t>
            </w:r>
            <w:r>
              <w:rPr>
                <w:rFonts w:hint="eastAsia"/>
              </w:rPr>
              <w:t>恒</w:t>
            </w:r>
            <w:r>
              <w:rPr>
                <w:rFonts w:hint="eastAsia"/>
                <w:lang w:val="en-US" w:eastAsia="zh-CN"/>
              </w:rPr>
              <w:t>压</w:t>
            </w:r>
            <w:r>
              <w:rPr>
                <w:rFonts w:hint="eastAsia"/>
              </w:rPr>
              <w:t>源模式</w:t>
            </w:r>
          </w:p>
        </w:tc>
      </w:tr>
      <w:tr w14:paraId="46771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4DC4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发送数据</w:t>
            </w:r>
          </w:p>
        </w:tc>
        <w:tc>
          <w:tcPr>
            <w:tcW w:w="6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D6A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外部主控-&gt;测试仪</w:t>
            </w:r>
          </w:p>
        </w:tc>
      </w:tr>
      <w:tr w14:paraId="1369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D56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AF0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C99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914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14D54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F7B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194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备用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BC0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4字节</w:t>
            </w:r>
          </w:p>
          <w:p w14:paraId="5A4289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float</w:t>
            </w:r>
          </w:p>
        </w:tc>
        <w:tc>
          <w:tcPr>
            <w:tcW w:w="3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5642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暂不使用</w:t>
            </w:r>
          </w:p>
        </w:tc>
      </w:tr>
      <w:tr w14:paraId="6A646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83C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C62779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BA4A9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ed fd 06 f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0000 00</w:t>
            </w:r>
          </w:p>
        </w:tc>
      </w:tr>
      <w:tr w14:paraId="32B26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C934D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回复数据</w:t>
            </w:r>
          </w:p>
        </w:tc>
        <w:tc>
          <w:tcPr>
            <w:tcW w:w="671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AAAB5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测试仪-&gt;外部主控</w:t>
            </w:r>
          </w:p>
        </w:tc>
      </w:tr>
      <w:tr w14:paraId="1EF0F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91B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828A4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88A8F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字节数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61A325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6912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7BE5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FE942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2EA65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8D94C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0xF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</w:tr>
      <w:tr w14:paraId="79A69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490C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BDC808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状态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3281C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1个字节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EFD47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00表示成功、非0表示失败</w:t>
            </w:r>
          </w:p>
        </w:tc>
      </w:tr>
      <w:tr w14:paraId="50BCE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8E8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B3D4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参考命令</w:t>
            </w:r>
          </w:p>
        </w:tc>
        <w:tc>
          <w:tcPr>
            <w:tcW w:w="50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832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ED FD 03 F</w:t>
            </w:r>
            <w:r>
              <w:rPr>
                <w:rFonts w:hint="eastAsia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00 00</w:t>
            </w:r>
          </w:p>
        </w:tc>
      </w:tr>
    </w:tbl>
    <w:p w14:paraId="40C35A9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1213FB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B283C0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9372BC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09D2E0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6C1D0B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389609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165C5A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792FAD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04B675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B1AA19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BBE93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5C38FC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leftChars="0" w:firstLine="42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F75C14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C8E340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007E7A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YTRhZTkxNWIyMDkyZjNhMDk0YWIzMTk1NzMwN2QifQ=="/>
  </w:docVars>
  <w:rsids>
    <w:rsidRoot w:val="00527D7C"/>
    <w:rsid w:val="000152E9"/>
    <w:rsid w:val="00066C7C"/>
    <w:rsid w:val="000830C6"/>
    <w:rsid w:val="000A6A2F"/>
    <w:rsid w:val="0015456C"/>
    <w:rsid w:val="001F7577"/>
    <w:rsid w:val="00271E37"/>
    <w:rsid w:val="002A23B5"/>
    <w:rsid w:val="003638A5"/>
    <w:rsid w:val="003872E5"/>
    <w:rsid w:val="00527D7C"/>
    <w:rsid w:val="005E50D7"/>
    <w:rsid w:val="006F239B"/>
    <w:rsid w:val="00B462A5"/>
    <w:rsid w:val="00BE4925"/>
    <w:rsid w:val="00CA510D"/>
    <w:rsid w:val="00CD7306"/>
    <w:rsid w:val="00E43586"/>
    <w:rsid w:val="00F05EB3"/>
    <w:rsid w:val="02084681"/>
    <w:rsid w:val="02216EF0"/>
    <w:rsid w:val="02740C51"/>
    <w:rsid w:val="029608C4"/>
    <w:rsid w:val="02AD7AC3"/>
    <w:rsid w:val="02C46B44"/>
    <w:rsid w:val="02E07C2B"/>
    <w:rsid w:val="02EB406C"/>
    <w:rsid w:val="02F54FC6"/>
    <w:rsid w:val="03033EA7"/>
    <w:rsid w:val="03224562"/>
    <w:rsid w:val="037A0439"/>
    <w:rsid w:val="038E51EA"/>
    <w:rsid w:val="03DC1DD9"/>
    <w:rsid w:val="03EA0796"/>
    <w:rsid w:val="041E2F1E"/>
    <w:rsid w:val="04297173"/>
    <w:rsid w:val="0434219B"/>
    <w:rsid w:val="048A0644"/>
    <w:rsid w:val="04CC39EE"/>
    <w:rsid w:val="0510665E"/>
    <w:rsid w:val="05412F05"/>
    <w:rsid w:val="05600E1D"/>
    <w:rsid w:val="05C25787"/>
    <w:rsid w:val="05F132AE"/>
    <w:rsid w:val="05F41A51"/>
    <w:rsid w:val="06161D2A"/>
    <w:rsid w:val="06825903"/>
    <w:rsid w:val="0684162C"/>
    <w:rsid w:val="07192104"/>
    <w:rsid w:val="072A31DE"/>
    <w:rsid w:val="077A7270"/>
    <w:rsid w:val="078B3721"/>
    <w:rsid w:val="079020FF"/>
    <w:rsid w:val="07983134"/>
    <w:rsid w:val="07CE20EF"/>
    <w:rsid w:val="082D2605"/>
    <w:rsid w:val="08A515BF"/>
    <w:rsid w:val="08B1198F"/>
    <w:rsid w:val="090B5543"/>
    <w:rsid w:val="090D62B3"/>
    <w:rsid w:val="091F331A"/>
    <w:rsid w:val="09581203"/>
    <w:rsid w:val="09F11782"/>
    <w:rsid w:val="0A313869"/>
    <w:rsid w:val="0A827A41"/>
    <w:rsid w:val="0AA6765B"/>
    <w:rsid w:val="0AA7129C"/>
    <w:rsid w:val="0AC1780D"/>
    <w:rsid w:val="0ACA567F"/>
    <w:rsid w:val="0ADA341F"/>
    <w:rsid w:val="0ADE7FB2"/>
    <w:rsid w:val="0B334DE9"/>
    <w:rsid w:val="0B463F3B"/>
    <w:rsid w:val="0B492353"/>
    <w:rsid w:val="0B582596"/>
    <w:rsid w:val="0B7849E6"/>
    <w:rsid w:val="0B914102"/>
    <w:rsid w:val="0C080339"/>
    <w:rsid w:val="0C1F363C"/>
    <w:rsid w:val="0C346B5F"/>
    <w:rsid w:val="0C564B9B"/>
    <w:rsid w:val="0C654F6B"/>
    <w:rsid w:val="0C98693B"/>
    <w:rsid w:val="0D181FDD"/>
    <w:rsid w:val="0D1F7D83"/>
    <w:rsid w:val="0D8254EF"/>
    <w:rsid w:val="0D95513B"/>
    <w:rsid w:val="0DAD0977"/>
    <w:rsid w:val="0DCD726B"/>
    <w:rsid w:val="0E0E1C3B"/>
    <w:rsid w:val="0E81155B"/>
    <w:rsid w:val="0ED506C6"/>
    <w:rsid w:val="0F9A4F2B"/>
    <w:rsid w:val="0F9D64A1"/>
    <w:rsid w:val="0FE232D7"/>
    <w:rsid w:val="0FE257A7"/>
    <w:rsid w:val="0FE35C25"/>
    <w:rsid w:val="0FE8213B"/>
    <w:rsid w:val="10173BDB"/>
    <w:rsid w:val="10254086"/>
    <w:rsid w:val="10C43FB3"/>
    <w:rsid w:val="110036B2"/>
    <w:rsid w:val="1108690A"/>
    <w:rsid w:val="11667923"/>
    <w:rsid w:val="11A41EA7"/>
    <w:rsid w:val="11BA7390"/>
    <w:rsid w:val="11E0227D"/>
    <w:rsid w:val="12CD73C6"/>
    <w:rsid w:val="130D4878"/>
    <w:rsid w:val="1344242A"/>
    <w:rsid w:val="135A2B78"/>
    <w:rsid w:val="13D7584F"/>
    <w:rsid w:val="14223741"/>
    <w:rsid w:val="147072F3"/>
    <w:rsid w:val="14B96529"/>
    <w:rsid w:val="14E44281"/>
    <w:rsid w:val="150D188A"/>
    <w:rsid w:val="154D633A"/>
    <w:rsid w:val="1579275D"/>
    <w:rsid w:val="1594066F"/>
    <w:rsid w:val="15B004DB"/>
    <w:rsid w:val="15D41367"/>
    <w:rsid w:val="160915B3"/>
    <w:rsid w:val="16443DEF"/>
    <w:rsid w:val="16F27D5E"/>
    <w:rsid w:val="17002E1C"/>
    <w:rsid w:val="17307FB4"/>
    <w:rsid w:val="173E5AB7"/>
    <w:rsid w:val="175B5F2D"/>
    <w:rsid w:val="17777003"/>
    <w:rsid w:val="17C43469"/>
    <w:rsid w:val="1858668C"/>
    <w:rsid w:val="187569E2"/>
    <w:rsid w:val="187622AE"/>
    <w:rsid w:val="189F3026"/>
    <w:rsid w:val="18BF6B27"/>
    <w:rsid w:val="18F764CF"/>
    <w:rsid w:val="1912482F"/>
    <w:rsid w:val="19184C09"/>
    <w:rsid w:val="191C4807"/>
    <w:rsid w:val="19657E2B"/>
    <w:rsid w:val="1A385A6D"/>
    <w:rsid w:val="1A7F3C1C"/>
    <w:rsid w:val="1A8F44DC"/>
    <w:rsid w:val="1A9C1C7A"/>
    <w:rsid w:val="1AC440B9"/>
    <w:rsid w:val="1AE96C61"/>
    <w:rsid w:val="1B486183"/>
    <w:rsid w:val="1B4D40A2"/>
    <w:rsid w:val="1B726910"/>
    <w:rsid w:val="1BC51582"/>
    <w:rsid w:val="1BE25F66"/>
    <w:rsid w:val="1C7C667B"/>
    <w:rsid w:val="1CC052B0"/>
    <w:rsid w:val="1D7831A4"/>
    <w:rsid w:val="1DBA3729"/>
    <w:rsid w:val="1E5550D1"/>
    <w:rsid w:val="1EAC6A29"/>
    <w:rsid w:val="1F1330A4"/>
    <w:rsid w:val="1F5D7D23"/>
    <w:rsid w:val="1F5F5E06"/>
    <w:rsid w:val="1F7D540F"/>
    <w:rsid w:val="1F9D364A"/>
    <w:rsid w:val="200F536E"/>
    <w:rsid w:val="20325965"/>
    <w:rsid w:val="209112CB"/>
    <w:rsid w:val="20946DB8"/>
    <w:rsid w:val="20B00A53"/>
    <w:rsid w:val="20B0621D"/>
    <w:rsid w:val="21050673"/>
    <w:rsid w:val="21353FAA"/>
    <w:rsid w:val="22143FC8"/>
    <w:rsid w:val="221937B9"/>
    <w:rsid w:val="224A005A"/>
    <w:rsid w:val="226A3FB0"/>
    <w:rsid w:val="22721474"/>
    <w:rsid w:val="22AC06A2"/>
    <w:rsid w:val="22EB3FC4"/>
    <w:rsid w:val="231F3C6E"/>
    <w:rsid w:val="231F4D1C"/>
    <w:rsid w:val="233F1C1A"/>
    <w:rsid w:val="23757D31"/>
    <w:rsid w:val="23A203FB"/>
    <w:rsid w:val="23A416C3"/>
    <w:rsid w:val="23CC2790"/>
    <w:rsid w:val="23F65A1A"/>
    <w:rsid w:val="24537E66"/>
    <w:rsid w:val="248762B2"/>
    <w:rsid w:val="24907BF1"/>
    <w:rsid w:val="249D611B"/>
    <w:rsid w:val="251E443A"/>
    <w:rsid w:val="253A2F2C"/>
    <w:rsid w:val="25710085"/>
    <w:rsid w:val="2584425C"/>
    <w:rsid w:val="258C3110"/>
    <w:rsid w:val="25B6351E"/>
    <w:rsid w:val="25E90264"/>
    <w:rsid w:val="26307C3A"/>
    <w:rsid w:val="26492CC4"/>
    <w:rsid w:val="265C6F87"/>
    <w:rsid w:val="2679737E"/>
    <w:rsid w:val="26AF01EC"/>
    <w:rsid w:val="26C1158E"/>
    <w:rsid w:val="26D0702D"/>
    <w:rsid w:val="26D3019D"/>
    <w:rsid w:val="26E33204"/>
    <w:rsid w:val="270729DA"/>
    <w:rsid w:val="270D0281"/>
    <w:rsid w:val="274F1A8E"/>
    <w:rsid w:val="27791D4A"/>
    <w:rsid w:val="278630B8"/>
    <w:rsid w:val="282821DB"/>
    <w:rsid w:val="28452166"/>
    <w:rsid w:val="284D4DD9"/>
    <w:rsid w:val="289447B6"/>
    <w:rsid w:val="28FD67FF"/>
    <w:rsid w:val="296E563B"/>
    <w:rsid w:val="29E03A2B"/>
    <w:rsid w:val="2A1D7F17"/>
    <w:rsid w:val="2A2B114A"/>
    <w:rsid w:val="2A3A0118"/>
    <w:rsid w:val="2A6C420C"/>
    <w:rsid w:val="2AED4B93"/>
    <w:rsid w:val="2B5D4C50"/>
    <w:rsid w:val="2BA96E4C"/>
    <w:rsid w:val="2C22675B"/>
    <w:rsid w:val="2C22677A"/>
    <w:rsid w:val="2D4A759A"/>
    <w:rsid w:val="2D602D26"/>
    <w:rsid w:val="2D766439"/>
    <w:rsid w:val="2DA94823"/>
    <w:rsid w:val="2DE25FC3"/>
    <w:rsid w:val="2E027F12"/>
    <w:rsid w:val="2E1343CF"/>
    <w:rsid w:val="2E1F2D74"/>
    <w:rsid w:val="2EF74361"/>
    <w:rsid w:val="2F0F5213"/>
    <w:rsid w:val="2F9B28CE"/>
    <w:rsid w:val="2FA85E11"/>
    <w:rsid w:val="2FC33BD3"/>
    <w:rsid w:val="2FE47C03"/>
    <w:rsid w:val="30033C04"/>
    <w:rsid w:val="30055F99"/>
    <w:rsid w:val="300D3153"/>
    <w:rsid w:val="30A851C7"/>
    <w:rsid w:val="31172F86"/>
    <w:rsid w:val="316D2048"/>
    <w:rsid w:val="3184468C"/>
    <w:rsid w:val="3200233A"/>
    <w:rsid w:val="3227796B"/>
    <w:rsid w:val="337D1B59"/>
    <w:rsid w:val="340530ED"/>
    <w:rsid w:val="34753A59"/>
    <w:rsid w:val="34796F56"/>
    <w:rsid w:val="352D68DD"/>
    <w:rsid w:val="358C3E3A"/>
    <w:rsid w:val="35C948C7"/>
    <w:rsid w:val="35E24C41"/>
    <w:rsid w:val="35E26A78"/>
    <w:rsid w:val="35EF7136"/>
    <w:rsid w:val="35FD1570"/>
    <w:rsid w:val="363B4A32"/>
    <w:rsid w:val="364564C1"/>
    <w:rsid w:val="364F12BD"/>
    <w:rsid w:val="36C5303F"/>
    <w:rsid w:val="37311606"/>
    <w:rsid w:val="38244305"/>
    <w:rsid w:val="385763DE"/>
    <w:rsid w:val="38683DB9"/>
    <w:rsid w:val="38AD022B"/>
    <w:rsid w:val="38C22C79"/>
    <w:rsid w:val="390F18D5"/>
    <w:rsid w:val="391C70D4"/>
    <w:rsid w:val="394C69E7"/>
    <w:rsid w:val="39912147"/>
    <w:rsid w:val="39C07862"/>
    <w:rsid w:val="39D6704B"/>
    <w:rsid w:val="3A156AFE"/>
    <w:rsid w:val="3A43101D"/>
    <w:rsid w:val="3ABB02C8"/>
    <w:rsid w:val="3B0312F6"/>
    <w:rsid w:val="3B427E5C"/>
    <w:rsid w:val="3B842473"/>
    <w:rsid w:val="3B845814"/>
    <w:rsid w:val="3BB527F9"/>
    <w:rsid w:val="3C0C1376"/>
    <w:rsid w:val="3C1A7270"/>
    <w:rsid w:val="3C595008"/>
    <w:rsid w:val="3C65673D"/>
    <w:rsid w:val="3C805FB1"/>
    <w:rsid w:val="3C9963E7"/>
    <w:rsid w:val="3D361B91"/>
    <w:rsid w:val="3D4731F0"/>
    <w:rsid w:val="3D893568"/>
    <w:rsid w:val="3DDB76A9"/>
    <w:rsid w:val="3E4134F8"/>
    <w:rsid w:val="3E956C3E"/>
    <w:rsid w:val="3EB808E1"/>
    <w:rsid w:val="3F72152A"/>
    <w:rsid w:val="3FC217B1"/>
    <w:rsid w:val="3FF669C6"/>
    <w:rsid w:val="400A3657"/>
    <w:rsid w:val="40372082"/>
    <w:rsid w:val="404E11B5"/>
    <w:rsid w:val="40A75566"/>
    <w:rsid w:val="41105572"/>
    <w:rsid w:val="41601281"/>
    <w:rsid w:val="417E656E"/>
    <w:rsid w:val="42355123"/>
    <w:rsid w:val="423B7645"/>
    <w:rsid w:val="425E4C0A"/>
    <w:rsid w:val="435574CF"/>
    <w:rsid w:val="43572B58"/>
    <w:rsid w:val="43FB2B74"/>
    <w:rsid w:val="440B7D6A"/>
    <w:rsid w:val="445775A5"/>
    <w:rsid w:val="44632262"/>
    <w:rsid w:val="44B423FE"/>
    <w:rsid w:val="4530101D"/>
    <w:rsid w:val="4553085F"/>
    <w:rsid w:val="455C7EDF"/>
    <w:rsid w:val="459E5A0D"/>
    <w:rsid w:val="45C76B48"/>
    <w:rsid w:val="45EC546D"/>
    <w:rsid w:val="46025596"/>
    <w:rsid w:val="46162856"/>
    <w:rsid w:val="465C10BB"/>
    <w:rsid w:val="46644A60"/>
    <w:rsid w:val="467F7FDD"/>
    <w:rsid w:val="468C71B1"/>
    <w:rsid w:val="47217705"/>
    <w:rsid w:val="47637258"/>
    <w:rsid w:val="47D8680A"/>
    <w:rsid w:val="47DA1B15"/>
    <w:rsid w:val="481D6F6E"/>
    <w:rsid w:val="4836661D"/>
    <w:rsid w:val="485F29D4"/>
    <w:rsid w:val="487C31C6"/>
    <w:rsid w:val="48955123"/>
    <w:rsid w:val="48A01C37"/>
    <w:rsid w:val="48F86079"/>
    <w:rsid w:val="49AB775A"/>
    <w:rsid w:val="4A5839B5"/>
    <w:rsid w:val="4A670306"/>
    <w:rsid w:val="4A8E0922"/>
    <w:rsid w:val="4AE41370"/>
    <w:rsid w:val="4B6A1258"/>
    <w:rsid w:val="4B787C12"/>
    <w:rsid w:val="4B8A5BEF"/>
    <w:rsid w:val="4BD84979"/>
    <w:rsid w:val="4BF651B8"/>
    <w:rsid w:val="4BFB451F"/>
    <w:rsid w:val="4CB47586"/>
    <w:rsid w:val="4CF90EB5"/>
    <w:rsid w:val="4D554104"/>
    <w:rsid w:val="4DEA5B15"/>
    <w:rsid w:val="4E127DA7"/>
    <w:rsid w:val="4E3475B8"/>
    <w:rsid w:val="4EA152FC"/>
    <w:rsid w:val="4F023BDF"/>
    <w:rsid w:val="4F636E07"/>
    <w:rsid w:val="4FBA24A4"/>
    <w:rsid w:val="4FF66B0E"/>
    <w:rsid w:val="50097A28"/>
    <w:rsid w:val="50516725"/>
    <w:rsid w:val="50735DAB"/>
    <w:rsid w:val="50BF63F5"/>
    <w:rsid w:val="51535CF6"/>
    <w:rsid w:val="518E282D"/>
    <w:rsid w:val="51CF3D70"/>
    <w:rsid w:val="51D11D27"/>
    <w:rsid w:val="51D943AE"/>
    <w:rsid w:val="52291B63"/>
    <w:rsid w:val="523A78CD"/>
    <w:rsid w:val="526E40E8"/>
    <w:rsid w:val="52777962"/>
    <w:rsid w:val="529202DB"/>
    <w:rsid w:val="52CE04EC"/>
    <w:rsid w:val="52CF0C4F"/>
    <w:rsid w:val="533920AE"/>
    <w:rsid w:val="53E54C21"/>
    <w:rsid w:val="541C3BC8"/>
    <w:rsid w:val="54705699"/>
    <w:rsid w:val="54C44F4A"/>
    <w:rsid w:val="54D501BD"/>
    <w:rsid w:val="550E303B"/>
    <w:rsid w:val="5521015C"/>
    <w:rsid w:val="5523289A"/>
    <w:rsid w:val="558110E9"/>
    <w:rsid w:val="5582459F"/>
    <w:rsid w:val="55942B9B"/>
    <w:rsid w:val="55E42AA9"/>
    <w:rsid w:val="55FF50B5"/>
    <w:rsid w:val="56170651"/>
    <w:rsid w:val="56602CE9"/>
    <w:rsid w:val="567B14E9"/>
    <w:rsid w:val="575D6537"/>
    <w:rsid w:val="57743EA3"/>
    <w:rsid w:val="5778179A"/>
    <w:rsid w:val="57A9177C"/>
    <w:rsid w:val="57E133AC"/>
    <w:rsid w:val="5815555B"/>
    <w:rsid w:val="58212841"/>
    <w:rsid w:val="583020E8"/>
    <w:rsid w:val="586506CB"/>
    <w:rsid w:val="58805EBB"/>
    <w:rsid w:val="58F47F75"/>
    <w:rsid w:val="5919342E"/>
    <w:rsid w:val="593B4FB4"/>
    <w:rsid w:val="599A624A"/>
    <w:rsid w:val="59C13417"/>
    <w:rsid w:val="59C26D94"/>
    <w:rsid w:val="5A831E3E"/>
    <w:rsid w:val="5AEE56F8"/>
    <w:rsid w:val="5B8C0A82"/>
    <w:rsid w:val="5BC433D0"/>
    <w:rsid w:val="5BEC2C9C"/>
    <w:rsid w:val="5BFA30A6"/>
    <w:rsid w:val="5C1635FE"/>
    <w:rsid w:val="5C207B33"/>
    <w:rsid w:val="5C583771"/>
    <w:rsid w:val="5D142ABD"/>
    <w:rsid w:val="5D6E42D7"/>
    <w:rsid w:val="5D721FAA"/>
    <w:rsid w:val="5DB54D15"/>
    <w:rsid w:val="5DF26BFB"/>
    <w:rsid w:val="5E100073"/>
    <w:rsid w:val="5E165CBA"/>
    <w:rsid w:val="5E347640"/>
    <w:rsid w:val="5E40270F"/>
    <w:rsid w:val="5E7D61BB"/>
    <w:rsid w:val="5E7F3508"/>
    <w:rsid w:val="5EA137D4"/>
    <w:rsid w:val="5EA802CD"/>
    <w:rsid w:val="5ED5446C"/>
    <w:rsid w:val="5ED906CF"/>
    <w:rsid w:val="5EF7046C"/>
    <w:rsid w:val="5F0402DF"/>
    <w:rsid w:val="5F8C4DAF"/>
    <w:rsid w:val="5F90442C"/>
    <w:rsid w:val="5FD500A2"/>
    <w:rsid w:val="604F1CFF"/>
    <w:rsid w:val="60A4764F"/>
    <w:rsid w:val="60B43104"/>
    <w:rsid w:val="60E2750E"/>
    <w:rsid w:val="60E411CE"/>
    <w:rsid w:val="60E62582"/>
    <w:rsid w:val="60F576CB"/>
    <w:rsid w:val="6115562C"/>
    <w:rsid w:val="614C0CB1"/>
    <w:rsid w:val="61F84F1D"/>
    <w:rsid w:val="621D7C2B"/>
    <w:rsid w:val="626E2121"/>
    <w:rsid w:val="62993BB0"/>
    <w:rsid w:val="62D77397"/>
    <w:rsid w:val="631321A0"/>
    <w:rsid w:val="63CB65D6"/>
    <w:rsid w:val="64171911"/>
    <w:rsid w:val="64340620"/>
    <w:rsid w:val="64C5143A"/>
    <w:rsid w:val="64D17821"/>
    <w:rsid w:val="6530528B"/>
    <w:rsid w:val="65644F35"/>
    <w:rsid w:val="656A1E1F"/>
    <w:rsid w:val="65824B61"/>
    <w:rsid w:val="65B71508"/>
    <w:rsid w:val="65B76A2D"/>
    <w:rsid w:val="66A32DEF"/>
    <w:rsid w:val="66B53889"/>
    <w:rsid w:val="66CE7576"/>
    <w:rsid w:val="66EC2F44"/>
    <w:rsid w:val="66F308F4"/>
    <w:rsid w:val="6712256C"/>
    <w:rsid w:val="6720177F"/>
    <w:rsid w:val="67347F06"/>
    <w:rsid w:val="6745403B"/>
    <w:rsid w:val="67766731"/>
    <w:rsid w:val="677E5473"/>
    <w:rsid w:val="6784366C"/>
    <w:rsid w:val="679338AF"/>
    <w:rsid w:val="684166CF"/>
    <w:rsid w:val="68421865"/>
    <w:rsid w:val="684661E6"/>
    <w:rsid w:val="68D458DD"/>
    <w:rsid w:val="69085BD7"/>
    <w:rsid w:val="695A1B22"/>
    <w:rsid w:val="69742D38"/>
    <w:rsid w:val="6B1E240A"/>
    <w:rsid w:val="6B642F9C"/>
    <w:rsid w:val="6B7E77AF"/>
    <w:rsid w:val="6BA22313"/>
    <w:rsid w:val="6C2F06A5"/>
    <w:rsid w:val="6C311952"/>
    <w:rsid w:val="6CC50366"/>
    <w:rsid w:val="6CD50C40"/>
    <w:rsid w:val="6D282F0D"/>
    <w:rsid w:val="6D360AFA"/>
    <w:rsid w:val="6E22773B"/>
    <w:rsid w:val="6E6110DE"/>
    <w:rsid w:val="6E8521AD"/>
    <w:rsid w:val="6EBB7132"/>
    <w:rsid w:val="6FBD1F52"/>
    <w:rsid w:val="6FD57AD8"/>
    <w:rsid w:val="6FE95CEE"/>
    <w:rsid w:val="6FF4510E"/>
    <w:rsid w:val="7016382A"/>
    <w:rsid w:val="70C6412A"/>
    <w:rsid w:val="70D21235"/>
    <w:rsid w:val="70FB5E5C"/>
    <w:rsid w:val="71150F43"/>
    <w:rsid w:val="71304114"/>
    <w:rsid w:val="714E299B"/>
    <w:rsid w:val="71995F66"/>
    <w:rsid w:val="725A579E"/>
    <w:rsid w:val="727D213F"/>
    <w:rsid w:val="72895FDA"/>
    <w:rsid w:val="72AC0553"/>
    <w:rsid w:val="72B67943"/>
    <w:rsid w:val="73025A6F"/>
    <w:rsid w:val="7384141C"/>
    <w:rsid w:val="7386076C"/>
    <w:rsid w:val="73CC7691"/>
    <w:rsid w:val="73D414D7"/>
    <w:rsid w:val="741D2078"/>
    <w:rsid w:val="742C065E"/>
    <w:rsid w:val="7430481F"/>
    <w:rsid w:val="74B63BFA"/>
    <w:rsid w:val="74F34392"/>
    <w:rsid w:val="75613BEA"/>
    <w:rsid w:val="75D87DD7"/>
    <w:rsid w:val="75F04612"/>
    <w:rsid w:val="75F93477"/>
    <w:rsid w:val="76206EFF"/>
    <w:rsid w:val="763A328A"/>
    <w:rsid w:val="766D2EEB"/>
    <w:rsid w:val="770E6AAE"/>
    <w:rsid w:val="772F05CC"/>
    <w:rsid w:val="7768182A"/>
    <w:rsid w:val="782E45F5"/>
    <w:rsid w:val="784D4B93"/>
    <w:rsid w:val="78884FFC"/>
    <w:rsid w:val="78C733B9"/>
    <w:rsid w:val="78EC4384"/>
    <w:rsid w:val="790270D3"/>
    <w:rsid w:val="79200841"/>
    <w:rsid w:val="794B0B5A"/>
    <w:rsid w:val="79775CD1"/>
    <w:rsid w:val="79A8181A"/>
    <w:rsid w:val="7A273A18"/>
    <w:rsid w:val="7A497E20"/>
    <w:rsid w:val="7A684727"/>
    <w:rsid w:val="7AAC16F7"/>
    <w:rsid w:val="7AB1710D"/>
    <w:rsid w:val="7AD25AA2"/>
    <w:rsid w:val="7ADB139D"/>
    <w:rsid w:val="7B1C58A7"/>
    <w:rsid w:val="7BA37825"/>
    <w:rsid w:val="7C127757"/>
    <w:rsid w:val="7C1A1249"/>
    <w:rsid w:val="7C851390"/>
    <w:rsid w:val="7CB82DB7"/>
    <w:rsid w:val="7CFB4383"/>
    <w:rsid w:val="7D314A89"/>
    <w:rsid w:val="7D5D3DCC"/>
    <w:rsid w:val="7D760D57"/>
    <w:rsid w:val="7D807847"/>
    <w:rsid w:val="7DA1085A"/>
    <w:rsid w:val="7DAB6263"/>
    <w:rsid w:val="7DDE73E7"/>
    <w:rsid w:val="7E192EF2"/>
    <w:rsid w:val="7E3D11A2"/>
    <w:rsid w:val="7E5D1B1F"/>
    <w:rsid w:val="7E793E00"/>
    <w:rsid w:val="7E930E58"/>
    <w:rsid w:val="7EC0639D"/>
    <w:rsid w:val="7ECD36F3"/>
    <w:rsid w:val="7EFB174C"/>
    <w:rsid w:val="7F032C71"/>
    <w:rsid w:val="7F2801AE"/>
    <w:rsid w:val="7F2E5FF2"/>
    <w:rsid w:val="7F906B71"/>
    <w:rsid w:val="7FC3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spacing w:after="408" w:line="259" w:lineRule="auto"/>
      <w:ind w:left="10" w:hanging="10"/>
      <w:outlineLvl w:val="0"/>
    </w:pPr>
    <w:rPr>
      <w:rFonts w:ascii="黑体" w:hAnsi="黑体" w:eastAsia="黑体" w:cs="黑体"/>
      <w:color w:val="000000"/>
      <w:kern w:val="2"/>
      <w:sz w:val="32"/>
      <w:szCs w:val="22"/>
      <w:lang w:val="en-US" w:eastAsia="zh-CN" w:bidi="ar-SA"/>
    </w:rPr>
  </w:style>
  <w:style w:type="paragraph" w:styleId="3">
    <w:name w:val="heading 2"/>
    <w:next w:val="1"/>
    <w:unhideWhenUsed/>
    <w:qFormat/>
    <w:uiPriority w:val="9"/>
    <w:pPr>
      <w:keepNext/>
      <w:keepLines/>
      <w:spacing w:after="467" w:line="265" w:lineRule="auto"/>
      <w:ind w:left="10" w:hanging="10"/>
      <w:outlineLvl w:val="1"/>
    </w:pPr>
    <w:rPr>
      <w:rFonts w:ascii="宋体" w:hAnsi="宋体" w:eastAsia="宋体" w:cs="宋体"/>
      <w:color w:val="000000"/>
      <w:kern w:val="2"/>
      <w:sz w:val="28"/>
      <w:szCs w:val="22"/>
      <w:lang w:val="en-US" w:eastAsia="zh-CN" w:bidi="ar-SA"/>
    </w:rPr>
  </w:style>
  <w:style w:type="paragraph" w:styleId="4">
    <w:name w:val="heading 3"/>
    <w:basedOn w:val="1"/>
    <w:next w:val="1"/>
    <w:link w:val="15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Theme="minorAscii" w:hAnsiTheme="minorAscii"/>
      <w:bCs/>
      <w:sz w:val="28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uiPriority w:val="0"/>
    <w:pPr>
      <w:ind w:left="420" w:leftChars="200"/>
    </w:p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13">
    <w:name w:val="页眉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1"/>
    <w:link w:val="6"/>
    <w:qFormat/>
    <w:uiPriority w:val="0"/>
    <w:rPr>
      <w:kern w:val="2"/>
      <w:sz w:val="18"/>
      <w:szCs w:val="18"/>
    </w:rPr>
  </w:style>
  <w:style w:type="character" w:customStyle="1" w:styleId="15">
    <w:name w:val="标题 3 字符"/>
    <w:basedOn w:val="11"/>
    <w:link w:val="4"/>
    <w:qFormat/>
    <w:uiPriority w:val="0"/>
    <w:rPr>
      <w:rFonts w:asciiTheme="minorAscii" w:hAnsiTheme="minorAscii" w:eastAsiaTheme="minorEastAsia"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1151</Words>
  <Characters>1647</Characters>
  <Lines>28</Lines>
  <Paragraphs>8</Paragraphs>
  <TotalTime>100</TotalTime>
  <ScaleCrop>false</ScaleCrop>
  <LinksUpToDate>false</LinksUpToDate>
  <CharactersWithSpaces>1829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2023-02-17T14:55:00Z</dcterms:created>
  <dc:creator>17846</dc:creator>
  <cp:lastModifiedBy>林柏青</cp:lastModifiedBy>
  <dcterms:modified xsi:type="dcterms:W3CDTF">2025-10-17T07:41:47Z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F73F55AC49C1448CB78356AFE4A201F4_13</vt:lpwstr>
  </property>
  <property fmtid="{D5CDD505-2E9C-101B-9397-08002B2CF9AE}" pid="4" name="KSOTemplateDocerSaveRecord">
    <vt:lpwstr>eyJoZGlkIjoiNDVlNGVmM2U5ZmE4YmM3MTRlNWEzY2QzNjQ0YmM2OTIiLCJ1c2VySWQiOiI2NzA3MDI3MzEifQ==</vt:lpwstr>
  </property>
</Properties>
</file>